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0D" w:rsidRDefault="002E0D0D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2E0D0D" w:rsidRDefault="002E0D0D">
      <w:pPr>
        <w:rPr>
          <w:rFonts w:ascii="Times New Roman" w:hAnsi="Times New Roman" w:cs="Times New Roman"/>
          <w:caps/>
        </w:rPr>
      </w:pPr>
    </w:p>
    <w:p w:rsidR="002E0D0D" w:rsidRDefault="00DE0315">
      <w:pPr>
        <w:ind w:firstLine="709"/>
        <w:jc w:val="center"/>
      </w:pPr>
      <w:bookmarkStart w:id="0" w:name="__DdeLink__46_521178090"/>
      <w:bookmarkStart w:id="1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МО МВД России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призывает граждан быть более внимательными!</w:t>
      </w:r>
      <w:bookmarkEnd w:id="1"/>
    </w:p>
    <w:p w:rsidR="002E0D0D" w:rsidRDefault="002E0D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D0D" w:rsidRDefault="00DE0315">
      <w:pPr>
        <w:pStyle w:val="a9"/>
        <w:shd w:val="clear" w:color="auto" w:fill="FFFFFF"/>
        <w:spacing w:beforeAutospacing="0" w:afterAutospacing="0"/>
        <w:ind w:firstLine="709"/>
        <w:jc w:val="both"/>
      </w:pPr>
      <w:r>
        <w:rPr>
          <w:rStyle w:val="apple-converted-space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современном обществе, среди множества глобальных проблем - проблемы терроризма и экстремизма, которые в последнее время являются тесно связанными между собой, занимают </w:t>
      </w:r>
      <w:r>
        <w:rPr>
          <w:color w:val="000000"/>
          <w:sz w:val="28"/>
          <w:szCs w:val="28"/>
        </w:rPr>
        <w:t>особое место, особенно в молодежной среде.</w:t>
      </w:r>
    </w:p>
    <w:p w:rsidR="002E0D0D" w:rsidRDefault="00DE0315">
      <w:pPr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Экстремизм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собой приверженность отдельных лиц, групп, организаций к крайним взглядам, позициям и мерам в общественной деятельности.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Это публичное оправдание терроризма и террористическая деятельность;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возбуждение социальной, расовой, национальной или религиозной розни; пропаганда превосходства либо неполноценности человека по признаку его принадлежности или отношения к религии; нарушение прав, свобод и законных интересов человека и гражданина; воспрепя</w:t>
      </w:r>
      <w:r>
        <w:rPr>
          <w:rFonts w:ascii="Times New Roman" w:hAnsi="Times New Roman" w:cs="Times New Roman"/>
          <w:color w:val="000000"/>
          <w:sz w:val="28"/>
          <w:szCs w:val="28"/>
        </w:rPr>
        <w:t>тствование законной деятельности государственных органов; пропаганда и публичное демонстрирование нацистской атрибутики; организация и подготовка указанных деяний, а также подстрекательство к их осуществлению;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финансирование указанных деяний.</w:t>
      </w:r>
    </w:p>
    <w:p w:rsidR="002E0D0D" w:rsidRDefault="00DE0315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2E0D0D" w:rsidRDefault="00DE0315">
      <w:pPr>
        <w:ind w:firstLine="709"/>
        <w:jc w:val="both"/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 подготовку и совершение террористических актов, а так же действий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экстремисткой направленности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Российском законодательстве предусмотрена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уголовная ответственность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ст.205 УК РФ, согласно которой, максимальный срок наказания -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пожизненное лишение свободы. Вместе с тем предусмотрена ответственность по ст.207 УК РФ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«За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ведомо ложное сообщение об акте терроризма»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согласно которой, максимальный срок наказания – до 3-х лет лишения свободы. </w:t>
      </w:r>
    </w:p>
    <w:p w:rsidR="002E0D0D" w:rsidRDefault="002E0D0D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0D0D" w:rsidRDefault="002E0D0D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0D0D" w:rsidRDefault="00DE0315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 МВД России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E0D0D" w:rsidRDefault="002E0D0D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0D0D" w:rsidRDefault="002E0D0D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0D0D" w:rsidRDefault="002E0D0D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0D0D" w:rsidRDefault="002E0D0D">
      <w:pPr>
        <w:ind w:firstLine="709"/>
        <w:jc w:val="center"/>
      </w:pPr>
    </w:p>
    <w:sectPr w:rsidR="002E0D0D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0D"/>
    <w:rsid w:val="002E0D0D"/>
    <w:rsid w:val="00D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ascii="Times New Roman" w:hAnsi="Times New Roman" w:cs="Courier New"/>
      <w:sz w:val="28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ascii="Times New Roman" w:hAnsi="Times New Roman" w:cs="Courier New"/>
      <w:sz w:val="28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2022-09-15T08:24:00Z</dcterms:created>
  <dcterms:modified xsi:type="dcterms:W3CDTF">2022-09-15T08:24:00Z</dcterms:modified>
  <dc:language>ru-RU</dc:language>
</cp:coreProperties>
</file>