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20C9A" w:rsidRDefault="008B4198" w:rsidP="00620C9A">
      <w:pPr>
        <w:jc w:val="center"/>
        <w:rPr>
          <w:rFonts w:asciiTheme="majorBidi" w:hAnsiTheme="majorBidi" w:cstheme="majorBidi"/>
          <w:sz w:val="28"/>
          <w:szCs w:val="28"/>
        </w:rPr>
      </w:pPr>
      <w:r w:rsidRPr="006E1004">
        <w:rPr>
          <w:rFonts w:asciiTheme="majorBidi" w:hAnsiTheme="majorBidi" w:cstheme="majorBidi"/>
          <w:sz w:val="28"/>
          <w:szCs w:val="28"/>
        </w:rPr>
        <w:t xml:space="preserve"> </w:t>
      </w:r>
      <w:r w:rsidR="00620C9A" w:rsidRPr="006E1004">
        <w:rPr>
          <w:rFonts w:asciiTheme="majorBidi" w:hAnsiTheme="majorBidi" w:cstheme="majorBidi"/>
          <w:sz w:val="28"/>
          <w:szCs w:val="28"/>
          <w:lang w:val="en-US"/>
        </w:rPr>
        <w:t xml:space="preserve">Муниципальное казенное общеобразовательное учреждение "Саргаинская средняя общеобразовательная школа"</w:t>
      </w:r>
    </w:p>
    <w:p w:rsidR="00620C9A" w:rsidRDefault="00620C9A" w:rsidP="00620C9A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620C9A" w:rsidRPr="00E8602F" w:rsidRDefault="00620C9A" w:rsidP="00620C9A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620C9A" w:rsidRDefault="00620C9A" w:rsidP="00620C9A">
      <w:pPr>
        <w:jc w:val="center"/>
        <w:rPr>
          <w:rFonts w:asciiTheme="majorBidi" w:hAnsiTheme="majorBidi" w:cstheme="majorBidi"/>
          <w:sz w:val="28"/>
          <w:szCs w:val="28"/>
          <w:lang w:val="en-US"/>
        </w:rPr>
      </w:pP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73"/>
        <w:gridCol w:w="3284"/>
        <w:gridCol w:w="3365"/>
      </w:tblGrid>
      <w:tr w:rsidR="00620C9A" w:rsidRPr="006E1004" w:rsidTr="00EF0FF6">
        <w:tc>
          <w:tcPr>
            <w:tcW w:w="3273" w:type="dxa"/>
          </w:tcPr>
          <w:p w:rsidR="00620C9A" w:rsidRPr="00C521EF" w:rsidRDefault="00620C9A" w:rsidP="00EF0FF6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/>
            </w:r>
          </w:p>
          <w:p w:rsidR="00620C9A" w:rsidRPr="00C521EF" w:rsidRDefault="00620C9A" w:rsidP="00EF0FF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284" w:type="dxa"/>
          </w:tcPr>
          <w:p w:rsidR="00620C9A" w:rsidRPr="00C521EF" w:rsidRDefault="00620C9A" w:rsidP="00EF0FF6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/>
            </w:r>
          </w:p>
        </w:tc>
        <w:tc>
          <w:tcPr>
            <w:tcW w:w="3365" w:type="dxa"/>
          </w:tcPr>
          <w:p w:rsidR="00620C9A" w:rsidRPr="00C521EF" w:rsidRDefault="00620C9A" w:rsidP="00EF0FF6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/>
            </w:r>
          </w:p>
          <w:p w:rsidR="00620C9A" w:rsidRPr="00C521EF" w:rsidRDefault="00620C9A" w:rsidP="00EF0FF6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proofErr w:type="gramStart"/>
            <w:r w:rsidRPr="00C521EF">
              <w:rPr>
                <w:rFonts w:asciiTheme="majorBidi" w:hAnsiTheme="majorBidi" w:cstheme="majorBidi"/>
                <w:sz w:val="24"/>
                <w:szCs w:val="24"/>
              </w:rPr>
              <w:t>УТВЕРЖДЕНО</w:t>
            </w: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/>
            </w:r>
          </w:p>
          <w:p w:rsidR="00620C9A" w:rsidRPr="00C521EF" w:rsidRDefault="00620C9A" w:rsidP="00EF0FF6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И.о. директора МКОУ "Саргаинская СОШ"</w:t>
            </w:r>
          </w:p>
          <w:p w:rsidR="00620C9A" w:rsidRPr="00C521EF" w:rsidRDefault="00620C9A" w:rsidP="00EF0FF6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Решеткова Е.В.</w:t>
            </w:r>
          </w:p>
          <w:p w:rsidR="00620C9A" w:rsidRPr="00C521EF" w:rsidRDefault="00620C9A" w:rsidP="00EF0FF6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</w:rPr>
              <w:t>Протокол</w:t>
            </w: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 </w:t>
            </w:r>
            <w:proofErr w:type="gramStart"/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№</w:t>
            </w:r>
          </w:p>
          <w:p w:rsidR="00620C9A" w:rsidRPr="00C521EF" w:rsidRDefault="00620C9A" w:rsidP="00EF0FF6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</w:rPr>
              <w:t>от</w:t>
            </w: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 </w:t>
            </w:r>
            <w:proofErr w:type="gramStart"/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“02.09.2024”</w:t>
            </w:r>
          </w:p>
          <w:p w:rsidR="00620C9A" w:rsidRPr="00C521EF" w:rsidRDefault="00620C9A" w:rsidP="00EF0FF6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/>
            </w:r>
          </w:p>
        </w:tc>
      </w:tr>
    </w:tbl>
    <w:p w:rsidR="00620C9A" w:rsidRPr="006E1004" w:rsidRDefault="00620C9A" w:rsidP="00620C9A">
      <w:pPr>
        <w:jc w:val="center"/>
        <w:rPr>
          <w:rFonts w:asciiTheme="majorBidi" w:hAnsiTheme="majorBidi" w:cstheme="majorBidi"/>
          <w:lang w:val="en-US"/>
        </w:rPr>
      </w:pPr>
    </w:p>
    <w:p w:rsidR="00620C9A" w:rsidRDefault="00620C9A" w:rsidP="00620C9A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620C9A" w:rsidRDefault="00620C9A" w:rsidP="00620C9A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620C9A" w:rsidRDefault="00620C9A" w:rsidP="00620C9A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620C9A" w:rsidRDefault="00620C9A" w:rsidP="00620C9A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620C9A" w:rsidRDefault="00620C9A" w:rsidP="00620C9A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620C9A" w:rsidRDefault="00620C9A" w:rsidP="00620C9A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620C9A" w:rsidRPr="006E1004" w:rsidRDefault="00620C9A" w:rsidP="00620C9A">
      <w:pPr>
        <w:jc w:val="center"/>
        <w:rPr>
          <w:rFonts w:asciiTheme="majorBidi" w:hAnsiTheme="majorBidi" w:cstheme="majorBidi"/>
          <w:sz w:val="28"/>
          <w:szCs w:val="28"/>
        </w:rPr>
      </w:pPr>
      <w:r w:rsidRPr="006E1004">
        <w:rPr>
          <w:rFonts w:asciiTheme="majorBidi" w:hAnsiTheme="majorBidi" w:cstheme="majorBidi"/>
          <w:sz w:val="28"/>
          <w:szCs w:val="28"/>
        </w:rPr>
        <w:t xml:space="preserve">УЧЕБНЫЙ ПЛАН</w:t>
      </w:r>
    </w:p>
    <w:p w:rsidR="00620C9A" w:rsidRPr="00BA255F" w:rsidRDefault="00620C9A" w:rsidP="00620C9A">
      <w:pPr>
        <w:jc w:val="center"/>
        <w:rPr>
          <w:rFonts w:asciiTheme="majorBidi" w:hAnsiTheme="majorBidi" w:cstheme="majorBidi"/>
          <w:sz w:val="28"/>
          <w:szCs w:val="28"/>
        </w:rPr>
      </w:pPr>
      <w:r w:rsidRPr="00BA255F">
        <w:rPr>
          <w:rFonts w:asciiTheme="majorBidi" w:hAnsiTheme="majorBidi" w:cstheme="majorBidi"/>
          <w:sz w:val="28"/>
          <w:szCs w:val="28"/>
        </w:rPr>
        <w:t xml:space="preserve"/>
      </w:r>
      <w:r w:rsidRPr="006E1004">
        <w:rPr>
          <w:rFonts w:asciiTheme="majorBidi" w:hAnsiTheme="majorBidi" w:cstheme="majorBidi"/>
          <w:sz w:val="28"/>
          <w:szCs w:val="28"/>
        </w:rPr>
        <w:t xml:space="preserve">начального общего образования</w:t>
      </w:r>
      <w:r w:rsidRPr="00BA255F">
        <w:rPr>
          <w:rFonts w:asciiTheme="majorBidi" w:hAnsiTheme="majorBidi" w:cstheme="majorBidi"/>
          <w:sz w:val="28"/>
          <w:szCs w:val="28"/>
        </w:rPr>
        <w:t xml:space="preserve"/>
      </w:r>
    </w:p>
    <w:p w:rsidR="00620C9A" w:rsidRPr="006E1004" w:rsidRDefault="00620C9A" w:rsidP="00620C9A">
      <w:pPr>
        <w:jc w:val="center"/>
        <w:rPr>
          <w:rFonts w:asciiTheme="majorBidi" w:hAnsiTheme="majorBidi" w:cstheme="majorBidi"/>
          <w:sz w:val="28"/>
          <w:szCs w:val="28"/>
        </w:rPr>
      </w:pPr>
      <w:r w:rsidRPr="006E1004">
        <w:rPr>
          <w:rFonts w:asciiTheme="majorBidi" w:hAnsiTheme="majorBidi" w:cstheme="majorBidi"/>
          <w:sz w:val="28"/>
          <w:szCs w:val="28"/>
        </w:rPr>
        <w:t xml:space="preserve">на </w:t>
      </w:r>
      <w:proofErr w:type="gramStart"/>
      <w:r w:rsidRPr="00BA255F">
        <w:rPr>
          <w:rFonts w:asciiTheme="majorBidi" w:hAnsiTheme="majorBidi" w:cstheme="majorBidi"/>
          <w:sz w:val="28"/>
          <w:szCs w:val="28"/>
        </w:rPr>
        <w:t xml:space="preserve">2024 </w:t>
      </w:r>
      <w:r>
        <w:rPr>
          <w:rFonts w:asciiTheme="majorBidi" w:hAnsiTheme="majorBidi" w:cstheme="majorBidi"/>
          <w:sz w:val="28"/>
          <w:szCs w:val="28"/>
        </w:rPr>
        <w:t xml:space="preserve">–</w:t>
      </w:r>
      <w:r w:rsidRPr="00BA255F">
        <w:rPr>
          <w:rFonts w:asciiTheme="majorBidi" w:hAnsiTheme="majorBidi" w:cstheme="majorBidi"/>
          <w:sz w:val="28"/>
          <w:szCs w:val="28"/>
        </w:rPr>
        <w:t xml:space="preserve"> 2025</w:t>
      </w:r>
      <w:r w:rsidRPr="006E1004">
        <w:rPr>
          <w:rFonts w:asciiTheme="majorBidi" w:hAnsiTheme="majorBidi" w:cstheme="majorBidi"/>
          <w:sz w:val="28"/>
          <w:szCs w:val="28"/>
        </w:rPr>
        <w:t xml:space="preserve"> учебный год</w:t>
      </w:r>
    </w:p>
    <w:p w:rsidR="00620C9A" w:rsidRPr="006E1004" w:rsidRDefault="00620C9A" w:rsidP="00620C9A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620C9A" w:rsidRDefault="00620C9A" w:rsidP="00620C9A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620C9A" w:rsidRDefault="00620C9A" w:rsidP="00620C9A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620C9A" w:rsidRDefault="00620C9A" w:rsidP="00620C9A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620C9A" w:rsidRDefault="00620C9A" w:rsidP="00620C9A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620C9A" w:rsidRDefault="00620C9A" w:rsidP="00620C9A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620C9A" w:rsidRPr="006E1004" w:rsidRDefault="00620C9A" w:rsidP="00620C9A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620C9A" w:rsidRPr="006E1004" w:rsidRDefault="00620C9A" w:rsidP="00620C9A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620C9A" w:rsidRPr="00BA255F" w:rsidRDefault="00620C9A" w:rsidP="00620C9A">
      <w:pPr>
        <w:jc w:val="center"/>
        <w:rPr>
          <w:rFonts w:asciiTheme="majorBidi" w:hAnsiTheme="majorBidi" w:cstheme="majorBidi"/>
          <w:sz w:val="28"/>
          <w:szCs w:val="28"/>
        </w:rPr>
      </w:pPr>
      <w:proofErr w:type="gramStart"/>
      <w:r w:rsidRPr="00BA255F">
        <w:rPr>
          <w:rFonts w:asciiTheme="majorBidi" w:hAnsiTheme="majorBidi" w:cstheme="majorBidi"/>
          <w:sz w:val="28"/>
          <w:szCs w:val="28"/>
        </w:rPr>
        <w:t xml:space="preserve">Красноуфимский округ городской округ, Свердловская область</w:t>
      </w:r>
      <w:r w:rsidRPr="006E1004">
        <w:rPr>
          <w:rFonts w:asciiTheme="majorBidi" w:hAnsiTheme="majorBidi" w:cstheme="majorBidi"/>
          <w:sz w:val="28"/>
          <w:szCs w:val="28"/>
        </w:rPr>
        <w:t xml:space="preserve"> </w:t>
      </w:r>
      <w:r w:rsidRPr="00BA255F">
        <w:rPr>
          <w:rFonts w:asciiTheme="majorBidi" w:hAnsiTheme="majorBidi" w:cstheme="majorBidi"/>
          <w:sz w:val="28"/>
          <w:szCs w:val="28"/>
        </w:rPr>
        <w:t xml:space="preserve">2024</w:t>
      </w:r>
    </w:p>
    <w:p w:rsidR="00F93659" w:rsidRPr="00BA255F" w:rsidRDefault="00F93659" w:rsidP="00620C9A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30678A" w:rsidRPr="00BA255F" w:rsidRDefault="00F93659" w:rsidP="001A682B">
      <w:pPr>
        <w:jc w:val="center"/>
        <w:rPr>
          <w:rFonts w:asciiTheme="majorBidi" w:hAnsiTheme="majorBidi" w:cstheme="majorBidi"/>
          <w:sz w:val="28"/>
          <w:szCs w:val="28"/>
        </w:rPr>
      </w:pPr>
      <w:r w:rsidRPr="00BA255F">
        <w:rPr>
          <w:rFonts w:asciiTheme="majorBidi" w:hAnsiTheme="majorBidi" w:cstheme="majorBidi"/>
          <w:sz w:val="28"/>
          <w:szCs w:val="28"/>
        </w:rPr>
        <w:br w:type="page"/>
      </w:r>
      <w:r w:rsidR="0030678A" w:rsidRPr="006E1004">
        <w:rPr>
          <w:rFonts w:asciiTheme="majorBidi" w:hAnsiTheme="majorBidi" w:cstheme="majorBidi"/>
          <w:sz w:val="28"/>
          <w:szCs w:val="28"/>
        </w:rPr>
        <w:lastRenderedPageBreak/>
        <w:t>ПОЯСНИТЕЛЬНАЯ ЗАПИСКА</w:t>
      </w:r>
    </w:p>
    <w:p w:rsidR="0030678A" w:rsidRPr="006E1004" w:rsidRDefault="0030678A" w:rsidP="00613F43">
      <w:pPr>
        <w:spacing w:line="276" w:lineRule="auto"/>
        <w:jc w:val="center"/>
        <w:rPr>
          <w:rFonts w:asciiTheme="majorBidi" w:hAnsiTheme="majorBidi" w:cstheme="majorBidi"/>
          <w:sz w:val="28"/>
          <w:szCs w:val="28"/>
        </w:rPr>
      </w:pPr>
    </w:p>
    <w:p w:rsidR="00613F43" w:rsidRPr="006E1004" w:rsidRDefault="0030678A" w:rsidP="00613F43">
      <w:pPr>
        <w:spacing w:line="276" w:lineRule="auto"/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Учебный план начального общего образования</w:t>
      </w:r>
      <w:r w:rsidR="00B645AA"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> Муниципальное казенное общеобразовательное учреждение "Саргаинская средняя общеобразовательная школа"</w:t>
      </w:r>
      <w:r w:rsidR="00B645AA" w:rsidRPr="00BA255F">
        <w:rPr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(далее - учебный план) для 1-4 классов, реализующих</w:t>
      </w:r>
      <w:r w:rsidR="00EA1496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основную образовательную программу начального общего образования, соответствующ</w:t>
      </w:r>
      <w:r w:rsidR="001B1213" w:rsidRPr="006E1004">
        <w:rPr>
          <w:rStyle w:val="markedcontent"/>
          <w:rFonts w:asciiTheme="majorBidi" w:hAnsiTheme="majorBidi" w:cstheme="majorBidi"/>
          <w:sz w:val="28"/>
          <w:szCs w:val="28"/>
        </w:rPr>
        <w:t>ую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ФГОС НОО</w:t>
      </w:r>
      <w:r w:rsidR="00613F4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(приказ Министерства просвещения Российской Федерации от 31.05.2021 № 286 «Об утверждении федерального государственного образовательного стандарта нач</w:t>
      </w:r>
      <w:r w:rsidR="0031079C" w:rsidRPr="006E1004">
        <w:rPr>
          <w:rStyle w:val="markedcontent"/>
          <w:rFonts w:asciiTheme="majorBidi" w:hAnsiTheme="majorBidi" w:cstheme="majorBidi"/>
          <w:sz w:val="28"/>
          <w:szCs w:val="28"/>
        </w:rPr>
        <w:t>ального общего образования»)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, </w:t>
      </w:r>
      <w:r w:rsidR="00FC2435" w:rsidRPr="006E1004">
        <w:rPr>
          <w:rStyle w:val="markedcontent"/>
          <w:rFonts w:asciiTheme="majorBidi" w:hAnsiTheme="majorBidi" w:cstheme="majorBidi"/>
          <w:sz w:val="28"/>
          <w:szCs w:val="28"/>
        </w:rPr>
        <w:t>фиксирует общий объём нагрузки, максимальный объём аудиторной нагрузки обучающихся, состав и структуру предметных областей, распределяет учебное время, отводимое на их освоение по классам и учебным предметам.</w:t>
      </w:r>
    </w:p>
    <w:p w:rsidR="001A75C4" w:rsidRPr="006E1004" w:rsidRDefault="001A75C4" w:rsidP="001A75C4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Учебный план является частью образовательной программы</w:t>
      </w:r>
      <w:r w:rsidR="003C798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="00EE0C26"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>Муниципальное казенное общеобразовательное учреждение "Саргаинская средняя общеобразовательная школа"</w:t>
      </w:r>
      <w:r w:rsidR="003C7983" w:rsidRPr="006E1004">
        <w:rPr>
          <w:rStyle w:val="markedcontent"/>
          <w:rFonts w:asciiTheme="majorBidi" w:hAnsiTheme="majorBidi" w:cstheme="majorBidi"/>
          <w:sz w:val="28"/>
          <w:szCs w:val="28"/>
        </w:rPr>
        <w:t>,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разработанной в соответствии с ФГОС начального</w:t>
      </w:r>
      <w:r w:rsidR="003C798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общего образования</w:t>
      </w:r>
      <w:r w:rsidR="001B1213" w:rsidRPr="006E1004">
        <w:rPr>
          <w:rStyle w:val="markedcontent"/>
          <w:rFonts w:asciiTheme="majorBidi" w:hAnsiTheme="majorBidi" w:cstheme="majorBidi"/>
          <w:sz w:val="28"/>
          <w:szCs w:val="28"/>
        </w:rPr>
        <w:t>,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с учетом </w:t>
      </w:r>
      <w:r w:rsidR="00BA56FA">
        <w:rPr>
          <w:rStyle w:val="markedcontent"/>
          <w:rFonts w:asciiTheme="majorBidi" w:hAnsiTheme="majorBidi" w:cstheme="majorBidi"/>
          <w:sz w:val="28"/>
          <w:szCs w:val="28"/>
        </w:rPr>
        <w:t xml:space="preserve">Федеральной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образовательн</w:t>
      </w:r>
      <w:r w:rsidR="00BA56FA">
        <w:rPr>
          <w:rStyle w:val="markedcontent"/>
          <w:rFonts w:asciiTheme="majorBidi" w:hAnsiTheme="majorBidi" w:cstheme="majorBidi"/>
          <w:sz w:val="28"/>
          <w:szCs w:val="28"/>
        </w:rPr>
        <w:t>ой</w:t>
      </w:r>
      <w:r w:rsidR="003C798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программ</w:t>
      </w:r>
      <w:r w:rsidR="00BA56FA">
        <w:rPr>
          <w:rStyle w:val="markedcontent"/>
          <w:rFonts w:asciiTheme="majorBidi" w:hAnsiTheme="majorBidi" w:cstheme="majorBidi"/>
          <w:sz w:val="28"/>
          <w:szCs w:val="28"/>
        </w:rPr>
        <w:t>ой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начального общего образования</w:t>
      </w:r>
      <w:r w:rsidR="001B1213" w:rsidRPr="006E1004">
        <w:rPr>
          <w:rStyle w:val="markedcontent"/>
          <w:rFonts w:asciiTheme="majorBidi" w:hAnsiTheme="majorBidi" w:cstheme="majorBidi"/>
          <w:sz w:val="28"/>
          <w:szCs w:val="28"/>
        </w:rPr>
        <w:t>,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и обеспечивает выполнение</w:t>
      </w:r>
      <w:r w:rsidR="003C798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санитарно-эпидемиологических требований СП 2.4.3648-20 и</w:t>
      </w:r>
      <w:r w:rsidR="003C798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гигиенических нормативов и требований СанПиН 1.2.3685-21.</w:t>
      </w:r>
    </w:p>
    <w:p w:rsidR="00C91579" w:rsidRPr="006E1004" w:rsidRDefault="00C91579" w:rsidP="00C91579">
      <w:pPr>
        <w:spacing w:line="276" w:lineRule="auto"/>
        <w:ind w:firstLine="567"/>
        <w:jc w:val="both"/>
        <w:rPr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Учебный год в </w:t>
      </w:r>
      <w:proofErr w:type="gramStart"/>
      <w:r w:rsidR="00EE0C26"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>Муниципальное казенное общеобразовательное учреждение "Саргаинская средняя общеобразовательная школа"</w:t>
      </w:r>
      <w:r w:rsidRPr="006E1004">
        <w:rPr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начинается</w:t>
      </w:r>
      <w:r w:rsidR="00806306"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="00EE0C26" w:rsidRPr="00BA255F">
        <w:rPr>
          <w:rFonts w:asciiTheme="majorBidi" w:hAnsiTheme="majorBidi" w:cstheme="majorBidi"/>
          <w:sz w:val="28"/>
          <w:szCs w:val="28"/>
        </w:rPr>
        <w:t xml:space="preserve">02.09.2024</w:t>
      </w:r>
      <w:r w:rsidRPr="006E1004">
        <w:rPr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и заканчивается </w:t>
      </w:r>
      <w:r w:rsidR="00806306" w:rsidRPr="00BA255F">
        <w:rPr>
          <w:rFonts w:asciiTheme="majorBidi" w:hAnsiTheme="majorBidi" w:cstheme="majorBidi"/>
          <w:sz w:val="28"/>
          <w:szCs w:val="28"/>
        </w:rPr>
        <w:t xml:space="preserve">31.05.2025</w:t>
      </w:r>
      <w:r w:rsidRPr="006E1004">
        <w:rPr>
          <w:rFonts w:asciiTheme="majorBidi" w:hAnsiTheme="majorBidi" w:cstheme="majorBidi"/>
          <w:sz w:val="28"/>
          <w:szCs w:val="28"/>
        </w:rPr>
        <w:t xml:space="preserve">. </w:t>
      </w:r>
    </w:p>
    <w:p w:rsidR="00C91579" w:rsidRPr="006E1004" w:rsidRDefault="000C3476" w:rsidP="00C91579">
      <w:pPr>
        <w:spacing w:line="276" w:lineRule="auto"/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Продолжительность учебного года в 1 классе - 33 учебные недели во 2-4 классах – 34 учебных недели. </w:t>
      </w:r>
    </w:p>
    <w:p w:rsidR="001B1213" w:rsidRPr="006E1004" w:rsidRDefault="001B1213" w:rsidP="00C91579">
      <w:pPr>
        <w:spacing w:line="276" w:lineRule="auto"/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Максимальный объем аудиторной нагрузки обучающихся в неделю составляет </w:t>
      </w:r>
      <w:r w:rsidR="00620C9A"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/>
      </w:r>
      <w:r w:rsidR="00620C9A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в 1 классе - 21 час, во 2 – 4 классах – 23 часа</w:t>
      </w:r>
      <w:r w:rsidR="00620C9A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="00620C9A"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/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.</w:t>
      </w:r>
    </w:p>
    <w:p w:rsidR="00C91579" w:rsidRPr="006E1004" w:rsidRDefault="00C91579" w:rsidP="00C91579">
      <w:pPr>
        <w:spacing w:line="276" w:lineRule="auto"/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Образовательная недельная нагрузка распределяется равномерно в течение учебной недели, при этом объем максимально допустимой нагрузки в течение дня составляет:</w:t>
      </w:r>
    </w:p>
    <w:p w:rsidR="00C91579" w:rsidRPr="006E1004" w:rsidRDefault="00C91579" w:rsidP="00C91579">
      <w:pPr>
        <w:pStyle w:val="aa"/>
        <w:numPr>
          <w:ilvl w:val="0"/>
          <w:numId w:val="5"/>
        </w:numPr>
        <w:spacing w:line="276" w:lineRule="auto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для обучающихся 1-х классов - не превышает 4 уроков и один раз в неделю -5 уроков.</w:t>
      </w:r>
    </w:p>
    <w:p w:rsidR="00C91579" w:rsidRPr="006E1004" w:rsidRDefault="00C91579" w:rsidP="00C91579">
      <w:pPr>
        <w:pStyle w:val="aa"/>
        <w:numPr>
          <w:ilvl w:val="0"/>
          <w:numId w:val="5"/>
        </w:numPr>
        <w:spacing w:line="276" w:lineRule="auto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для обучающихся 2-4 классов - не более 5 уроков.</w:t>
      </w:r>
    </w:p>
    <w:p w:rsidR="000C3476" w:rsidRPr="006E1004" w:rsidRDefault="000C3476" w:rsidP="00C91579">
      <w:pPr>
        <w:spacing w:line="276" w:lineRule="auto"/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Распределение учебной нагрузки в течение недели строится таким образом, чтобы наибольший ее объем приходился на вторник и (или) среду. На эти дни в расписание уроков включаются предметы, соответствующие наивысшему баллу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lastRenderedPageBreak/>
        <w:t xml:space="preserve">по шкале трудности либо со средним баллом и наименьшим баллом по шкале трудности, но в большем количестве, чем в остальные дни недели. </w:t>
      </w:r>
    </w:p>
    <w:p w:rsidR="000C3476" w:rsidRPr="006E1004" w:rsidRDefault="000C3476" w:rsidP="000C3476">
      <w:pPr>
        <w:spacing w:line="276" w:lineRule="auto"/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Изложение нового материала, контрольные работы проводятся на 2 - 4-х уроках в середине учебной недели. Продолжительность урока (академический час) составляет </w:t>
      </w:r>
      <w:proofErr w:type="gramStart"/>
      <w:r w:rsidR="00F73DCA" w:rsidRPr="00BA255F">
        <w:rPr>
          <w:rFonts w:asciiTheme="majorBidi" w:hAnsiTheme="majorBidi" w:cstheme="majorBidi"/>
          <w:sz w:val="28"/>
          <w:szCs w:val="28"/>
        </w:rPr>
        <w:t xml:space="preserve"/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минут, за исключением 1 класса.</w:t>
      </w:r>
    </w:p>
    <w:p w:rsidR="000C3476" w:rsidRPr="006E1004" w:rsidRDefault="000C3476" w:rsidP="000C3476">
      <w:pPr>
        <w:spacing w:line="276" w:lineRule="auto"/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Обучение в 1-м классе осуществляется с соблюдением следующих дополнительных требований: </w:t>
      </w:r>
    </w:p>
    <w:p w:rsidR="000C3476" w:rsidRPr="006E1004" w:rsidRDefault="000C3476" w:rsidP="000C3476">
      <w:pPr>
        <w:pStyle w:val="aa"/>
        <w:numPr>
          <w:ilvl w:val="0"/>
          <w:numId w:val="3"/>
        </w:numPr>
        <w:spacing w:line="276" w:lineRule="auto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учебные занятия проводятся по 5-дневной учебной неделе и только в первую смену;</w:t>
      </w:r>
    </w:p>
    <w:p w:rsidR="000C3476" w:rsidRPr="006E1004" w:rsidRDefault="000C3476" w:rsidP="000C3476">
      <w:pPr>
        <w:pStyle w:val="aa"/>
        <w:numPr>
          <w:ilvl w:val="0"/>
          <w:numId w:val="3"/>
        </w:numPr>
        <w:spacing w:line="276" w:lineRule="auto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использование «ступенчатого» режима обучения в первом полугодии (в сентябре, октябре - по 3 урока в день по 35 минут каждый, в ноябре-декабре - по 4 урока по 35 минут каждый; январь - май - по 4 урока по 40 минут каждый).</w:t>
      </w:r>
    </w:p>
    <w:p w:rsidR="001B1213" w:rsidRPr="006E1004" w:rsidRDefault="001B1213" w:rsidP="001B1213">
      <w:pPr>
        <w:pStyle w:val="aa"/>
        <w:numPr>
          <w:ilvl w:val="0"/>
          <w:numId w:val="3"/>
        </w:numPr>
        <w:spacing w:line="276" w:lineRule="auto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Продолжительность выполнения домашних заданий составляет во 2-3 классах - 1,5 ч., в 4 классах - 2 ч.</w:t>
      </w:r>
    </w:p>
    <w:p w:rsidR="004141D3" w:rsidRPr="006E1004" w:rsidRDefault="004141D3" w:rsidP="004141D3">
      <w:pPr>
        <w:spacing w:line="276" w:lineRule="auto"/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С целью профилактики переутомления в календарном учебном графике предусматривается чередование периодов учебного времени, сессий и каникул.  Продолжительность каникул в течение учебного года составляет не менее 30 календарных дней, летом — не менее 8 недель. Для первоклассников предусмотрены дополнительные недельные каникулы в середине третьей четверти.</w:t>
      </w:r>
    </w:p>
    <w:p w:rsidR="00F23C59" w:rsidRPr="006E1004" w:rsidRDefault="00F23C59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Учебные занятия для учащихся 2-4 классов проводятся по</w:t>
      </w:r>
      <w:r w:rsidR="00F35982"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="00F35982" w:rsidRPr="006E1004">
        <w:rPr>
          <w:rStyle w:val="markedcontent"/>
          <w:rFonts w:asciiTheme="majorBidi" w:hAnsiTheme="majorBidi" w:cstheme="majorBidi"/>
          <w:sz w:val="28"/>
          <w:szCs w:val="28"/>
        </w:rPr>
        <w:t>5-</w:t>
      </w:r>
      <w:r w:rsidR="00F35982">
        <w:rPr>
          <w:rStyle w:val="markedcontent"/>
          <w:rFonts w:asciiTheme="majorBidi" w:hAnsiTheme="majorBidi" w:cstheme="majorBidi"/>
          <w:sz w:val="28"/>
          <w:szCs w:val="28"/>
        </w:rPr>
        <w:t xml:space="preserve">и</w:t>
      </w:r>
      <w:r w:rsidR="00F35982"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/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дневной учебной неделе.</w:t>
      </w:r>
    </w:p>
    <w:p w:rsidR="00F23C59" w:rsidRPr="006E1004" w:rsidRDefault="00F23C59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Учебный план состоит из двух частей — обязательной части и части, формируемой участниками образовательных отношений. Обязательная часть учебного плана определяет состав учебных предметов обязательных предметных областей.</w:t>
      </w:r>
    </w:p>
    <w:p w:rsidR="00F23C59" w:rsidRPr="006E1004" w:rsidRDefault="00F23C59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Часть учебного плана, формируемая участниками образовательных отношений, обеспечивает реализацию индивидуальных потребностей обучающихся. Время, отводимое на данную часть учебного плана внутри максимально допустимой недельной нагрузки обучающихся, может быть использовано: на проведение учебных занятий, обеспечивающих различные интересы обучающихся</w:t>
      </w:r>
    </w:p>
    <w:p w:rsidR="006D6035" w:rsidRPr="006E1004" w:rsidRDefault="00BF0C5B" w:rsidP="00F23C59">
      <w:pPr>
        <w:ind w:firstLine="567"/>
        <w:jc w:val="both"/>
        <w:rPr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lastRenderedPageBreak/>
        <w:t xml:space="preserve">В </w:t>
      </w:r>
      <w:proofErr w:type="gramStart"/>
      <w:r w:rsidR="003963BA"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>Муниципальное казенное общеобразовательное учреждение "Саргаинская средняя общеобразовательная школа"</w:t>
      </w:r>
      <w:r w:rsidR="003963BA" w:rsidRPr="006E1004">
        <w:rPr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языком об</w:t>
      </w:r>
      <w:r w:rsidR="00620C9A">
        <w:rPr>
          <w:rStyle w:val="markedcontent"/>
          <w:rFonts w:asciiTheme="majorBidi" w:hAnsiTheme="majorBidi" w:cstheme="majorBidi"/>
          <w:sz w:val="28"/>
          <w:szCs w:val="28"/>
        </w:rPr>
        <w:t xml:space="preserve">учения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является </w:t>
      </w:r>
      <w:r w:rsidR="00446614" w:rsidRPr="00BA255F">
        <w:rPr>
          <w:rFonts w:asciiTheme="majorBidi" w:hAnsiTheme="majorBidi" w:cstheme="majorBidi"/>
          <w:sz w:val="28"/>
          <w:szCs w:val="28"/>
        </w:rPr>
        <w:t xml:space="preserve">русский </w:t>
      </w:r>
      <w:r w:rsidRPr="006E1004">
        <w:rPr>
          <w:rFonts w:asciiTheme="majorBidi" w:hAnsiTheme="majorBidi" w:cstheme="majorBidi"/>
          <w:sz w:val="28"/>
          <w:szCs w:val="28"/>
        </w:rPr>
        <w:t>язык</w:t>
      </w:r>
      <w:r w:rsidR="006D6035" w:rsidRPr="006E1004">
        <w:rPr>
          <w:rFonts w:asciiTheme="majorBidi" w:hAnsiTheme="majorBidi" w:cstheme="majorBidi"/>
          <w:sz w:val="28"/>
          <w:szCs w:val="28"/>
        </w:rPr>
        <w:t xml:space="preserve">.</w:t>
      </w:r>
    </w:p>
    <w:p w:rsidR="00FD7B0E" w:rsidRPr="008E0553" w:rsidRDefault="00FD7B0E" w:rsidP="00FD7B0E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8E0553">
        <w:rPr>
          <w:rStyle w:val="markedcontent"/>
          <w:rFonts w:asciiTheme="majorBidi" w:hAnsiTheme="majorBidi" w:cstheme="majorBidi"/>
          <w:sz w:val="28"/>
          <w:szCs w:val="28"/>
        </w:rPr>
        <w:t xml:space="preserve"/>
      </w:r>
    </w:p>
    <w:p w:rsidR="00996DF6" w:rsidRPr="00BA255F" w:rsidRDefault="00996DF6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При изучении предметной области «Основы религиозных культур и светской этики» выбор одного из учебных модулей осуществляются по заявлению родителей (законных представителей) несовершеннолетних обучающихся</w:t>
      </w:r>
      <w:r w:rsidR="00112D88"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>.</w:t>
      </w:r>
    </w:p>
    <w:p w:rsidR="00F23C59" w:rsidRPr="00BA255F" w:rsidRDefault="004141D3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При изучении </w:t>
      </w:r>
      <w:r w:rsidR="000F4598">
        <w:rPr>
          <w:rStyle w:val="markedcontent"/>
          <w:rFonts w:asciiTheme="majorBidi" w:hAnsiTheme="majorBidi" w:cstheme="majorBidi"/>
          <w:sz w:val="28"/>
          <w:szCs w:val="28"/>
        </w:rPr>
        <w:t xml:space="preserve">предметов </w:t>
      </w:r>
      <w:proofErr w:type="gramStart"/>
      <w:r w:rsidR="004168CD" w:rsidRPr="004168CD">
        <w:rPr>
          <w:rStyle w:val="markedcontent"/>
          <w:rFonts w:asciiTheme="majorBidi" w:hAnsiTheme="majorBidi" w:cstheme="majorBidi"/>
          <w:sz w:val="28"/>
          <w:szCs w:val="28"/>
        </w:rPr>
        <w:t xml:space="preserve"/>
      </w:r>
      <w:r w:rsidRPr="006E1004">
        <w:rPr>
          <w:rStyle w:val="markedcontent"/>
          <w:rFonts w:asciiTheme="majorBidi" w:hAnsiTheme="majorBidi" w:cstheme="majorBidi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осуществляется д</w:t>
      </w:r>
      <w:r w:rsidR="00F23C59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еление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учащихся </w:t>
      </w:r>
      <w:r w:rsidR="00F23C59" w:rsidRPr="006E1004">
        <w:rPr>
          <w:rStyle w:val="markedcontent"/>
          <w:rFonts w:asciiTheme="majorBidi" w:hAnsiTheme="majorBidi" w:cstheme="majorBidi"/>
          <w:sz w:val="28"/>
          <w:szCs w:val="28"/>
        </w:rPr>
        <w:t>на подгруппы</w:t>
      </w:r>
      <w:r w:rsidR="00112D88" w:rsidRPr="00BA255F">
        <w:rPr>
          <w:rStyle w:val="markedcontent"/>
          <w:rFonts w:asciiTheme="majorBidi" w:hAnsiTheme="majorBidi" w:cstheme="majorBidi"/>
          <w:sz w:val="28"/>
          <w:szCs w:val="28"/>
        </w:rPr>
        <w:t>.</w:t>
      </w:r>
    </w:p>
    <w:p w:rsidR="004141D3" w:rsidRPr="006E1004" w:rsidRDefault="006D6035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Промежуточная аттестация</w:t>
      </w:r>
      <w:r w:rsidR="004141D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–</w:t>
      </w:r>
      <w:r w:rsidR="004141D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процедура, проводимая с целью оценки качества освоения обучающимися части содержания</w:t>
      </w:r>
      <w:r w:rsidR="004141D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(четвертное оценивание) или всего объема учебной дисциплины за учебный год (годовое оценивание).</w:t>
      </w:r>
    </w:p>
    <w:p w:rsidR="004141D3" w:rsidRPr="006E1004" w:rsidRDefault="006D6035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Промежуточная/годовая аттестация обучающихся за четверть осуществляется в соответствии с календарным учебным</w:t>
      </w:r>
      <w:r w:rsidR="004141D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графиком.</w:t>
      </w:r>
    </w:p>
    <w:p w:rsidR="004141D3" w:rsidRPr="006E1004" w:rsidRDefault="006D6035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Все предметы обязательной части учебного плана оцениваются по четвертям. Предметы из части, формируемой участниками</w:t>
      </w:r>
      <w:r w:rsidR="004141D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образовательных отношений, являются </w:t>
      </w:r>
      <w:proofErr w:type="spellStart"/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безотметочными</w:t>
      </w:r>
      <w:proofErr w:type="spellEnd"/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и оцениваются «зачет» или «незачет» по итогам четверти. </w:t>
      </w:r>
    </w:p>
    <w:p w:rsidR="00641000" w:rsidRPr="006E1004" w:rsidRDefault="006D6035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Промежуточная</w:t>
      </w:r>
      <w:r w:rsidR="004141D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аттестация проходит на последней учебной неделе четверти.</w:t>
      </w:r>
      <w:r w:rsidR="004141D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Формы и порядок проведения промежуточной аттестации определяются «Положением о формах, периодичности и порядке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br/>
        <w:t xml:space="preserve">текущего контроля успеваемости и промежуточной аттестации обучающихся </w:t>
      </w:r>
      <w:proofErr w:type="gramStart"/>
      <w:r w:rsidR="00A227C0"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>Муниципальное казенное общеобразовательное учреждение "Саргаинская средняя общеобразовательная школа"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.</w:t>
      </w:r>
      <w:r w:rsidR="00641000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</w:p>
    <w:p w:rsidR="00641000" w:rsidRPr="006E1004" w:rsidRDefault="006D6035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Оценивание младших школьников в течение первого года обучения осуществляются в форме словесных качественных оценок</w:t>
      </w:r>
      <w:r w:rsidR="00641000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на </w:t>
      </w:r>
      <w:proofErr w:type="spellStart"/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критериальной</w:t>
      </w:r>
      <w:proofErr w:type="spellEnd"/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основе, в форме письменных заключений учителя, по итогам проверки самостоятельных работ.</w:t>
      </w:r>
    </w:p>
    <w:p w:rsidR="00F23C59" w:rsidRPr="006E1004" w:rsidRDefault="006D6035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Освоение основных образовательных программ начального общего образования завершается итоговой аттестацией.</w:t>
      </w:r>
      <w:r w:rsidR="00641000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Нормативный срок освоения ООП НОО составляет 4 года</w:t>
      </w:r>
      <w:r w:rsidR="00F60A00" w:rsidRPr="006E1004">
        <w:rPr>
          <w:rStyle w:val="markedcontent"/>
          <w:rFonts w:asciiTheme="majorBidi" w:hAnsiTheme="majorBidi" w:cstheme="majorBidi"/>
          <w:sz w:val="28"/>
          <w:szCs w:val="28"/>
        </w:rPr>
        <w:t>.</w:t>
      </w:r>
    </w:p>
    <w:p w:rsidR="00F60A00" w:rsidRPr="006E1004" w:rsidRDefault="00F60A00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</w:p>
    <w:p w:rsidR="00F60A00" w:rsidRPr="006E1004" w:rsidRDefault="00F60A00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</w:p>
    <w:p w:rsidR="00F60A00" w:rsidRPr="006E1004" w:rsidRDefault="00F60A00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</w:p>
    <w:p w:rsidR="00F60A00" w:rsidRPr="006E1004" w:rsidRDefault="00F60A00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</w:p>
    <w:p w:rsidR="00F60A00" w:rsidRPr="006E1004" w:rsidRDefault="00F60A00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</w:p>
    <w:p w:rsidR="00F60A00" w:rsidRPr="006E1004" w:rsidRDefault="00F60A00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</w:p>
    <w:p w:rsidR="00F60A00" w:rsidRPr="006E1004" w:rsidRDefault="00F60A00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</w:p>
    <w:p w:rsidR="00D8488E" w:rsidRDefault="00D8488E">
      <w:pPr>
        <w:rPr>
          <w:rStyle w:val="markedcontent"/>
          <w:rFonts w:asciiTheme="majorBidi" w:hAnsiTheme="majorBidi" w:cstheme="majorBidi"/>
          <w:sz w:val="28"/>
          <w:szCs w:val="28"/>
        </w:rPr>
      </w:pPr>
    </w:p>
    <w:p w:rsidR="00D8488E" w:rsidRDefault="00D8488E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  <w:sectPr w:rsidR="00D8488E" w:rsidSect="00CA5D63">
          <w:pgSz w:w="11906" w:h="16838"/>
          <w:pgMar w:top="1134" w:right="850" w:bottom="1134" w:left="1134" w:header="708" w:footer="708" w:gutter="0"/>
          <w:cols w:space="708"/>
          <w:docGrid w:linePitch="360"/>
        </w:sectPr>
      </w:pPr>
    </w:p>
    <w:p w:rsidR="00F60A00" w:rsidRDefault="00F60A00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lastRenderedPageBreak/>
        <w:t>УЧЕБНЫЙ ПЛАН</w:t>
      </w:r>
    </w:p>
    <w:p w:rsidR="00BE0CF4" w:rsidRDefault="00BE0CF4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</w:p>
    <w:tbl>
      <w:tblPr>
        <w:tblStyle w:val="ab"/>
        <w:tblW w:type="auto" w:w="0"/>
        <w:tblLook w:firstColumn="1" w:firstRow="1" w:lastColumn="0" w:lastRow="0" w:noHBand="0" w:noVBand="1" w:val="04A0"/>
      </w:tblPr>
      <w:tblGrid>
        <w:gridCol w:w="2425"/>
        <w:gridCol w:w="2425"/>
        <w:gridCol w:w="2425"/>
        <w:gridCol w:w="2425"/>
        <w:gridCol w:w="2425"/>
        <w:gridCol w:w="2425"/>
      </w:tblGrid>
      <w:tr>
        <w:tc>
          <w:tcPr>
            <w:tcW w:type="dxa" w:w="2425"/>
            <w:tcW w:w="6000" w:type="dxa"/>
            <w:vMerge w:val="restart"/>
            <w:shd w:fill="d9d9d9"/>
            <w:shd w:fill="d9d9d9"/>
          </w:tcPr>
          <w:p>
            <w:r>
              <w:rPr>
                <w:b/>
              </w:rPr>
              <w:t>Предметная область</w:t>
            </w:r>
          </w:p>
        </w:tc>
        <w:tc>
          <w:tcPr>
            <w:tcW w:type="dxa" w:w="2425"/>
            <w:tcW w:w="6000" w:type="dxa"/>
            <w:vMerge w:val="restart"/>
            <w:shd w:fill="d9d9d9"/>
            <w:shd w:fill="d9d9d9"/>
          </w:tcPr>
          <w:p>
            <w:r>
              <w:rPr>
                <w:b/>
              </w:rPr>
              <w:t>Учебный предмет/курс</w:t>
            </w:r>
          </w:p>
        </w:tc>
        <w:tc>
          <w:tcPr>
            <w:tcW w:type="dxa" w:w="9700"/>
            <w:gridSpan w:val="4"/>
            <w:shd w:fill="d9d9d9"/>
            <w:shd w:fill="d9d9d9"/>
            <w:shd w:fill="d9d9d9"/>
            <w:shd w:fill="d9d9d9"/>
          </w:tcPr>
          <w:p>
            <w:pPr>
              <w:jc w:val="center"/>
            </w:pPr>
            <w:r>
              <w:rPr>
                <w:b/>
              </w:rPr>
              <w:t>Количество часов в неделю</w:t>
            </w:r>
          </w:p>
        </w:tc>
      </w:tr>
      <w:tr>
        <w:tc>
          <w:tcPr>
            <w:tcW w:type="dxa" w:w="2425"/>
            <w:vMerge/>
          </w:tcPr>
          <w:p/>
        </w:tc>
        <w:tc>
          <w:tcPr>
            <w:tcW w:type="dxa" w:w="2425"/>
            <w:vMerge/>
          </w:tcPr>
          <w:p/>
        </w:tc>
        <w:tc>
          <w:tcPr>
            <w:tcW w:type="dxa" w:w="0"/>
            <w:shd w:fill="d9d9d9"/>
          </w:tcPr>
          <w:p>
            <w:pPr>
              <w:jc w:val="center"/>
            </w:pPr>
            <w:r>
              <w:rPr>
                <w:b/>
              </w:rPr>
              <w:t>1</w:t>
            </w:r>
          </w:p>
        </w:tc>
        <w:tc>
          <w:tcPr>
            <w:tcW w:type="dxa" w:w="0"/>
            <w:shd w:fill="d9d9d9"/>
          </w:tcPr>
          <w:p>
            <w:pPr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type="dxa" w:w="0"/>
            <w:shd w:fill="d9d9d9"/>
          </w:tcPr>
          <w:p>
            <w:pPr>
              <w:jc w:val="center"/>
            </w:pPr>
            <w:r>
              <w:rPr>
                <w:b/>
              </w:rPr>
              <w:t>3</w:t>
            </w:r>
          </w:p>
        </w:tc>
        <w:tc>
          <w:tcPr>
            <w:tcW w:type="dxa" w:w="0"/>
            <w:shd w:fill="d9d9d9"/>
          </w:tcPr>
          <w:p>
            <w:pPr>
              <w:jc w:val="center"/>
            </w:pPr>
            <w:r>
              <w:rPr>
                <w:b/>
              </w:rPr>
              <w:t>4</w:t>
            </w:r>
          </w:p>
        </w:tc>
      </w:tr>
      <w:tr>
        <w:tc>
          <w:tcPr>
            <w:tcW w:type="dxa" w:w="14550"/>
            <w:gridSpan w:val="6"/>
            <w:shd w:fill="ffffb3"/>
          </w:tcPr>
          <w:p>
            <w:pPr>
              <w:jc w:val="center"/>
            </w:pPr>
            <w:r>
              <w:rPr>
                <w:b/>
              </w:rPr>
              <w:t>Обязательная часть</w:t>
            </w:r>
          </w:p>
        </w:tc>
      </w:tr>
      <w:tr>
        <w:tc>
          <w:tcPr>
            <w:tcW w:type="dxa" w:w="2425"/>
            <w:vMerge w:val="restart"/>
          </w:tcPr>
          <w:p>
            <w:r>
              <w:t>Русский язык и литературное чтение</w:t>
            </w:r>
          </w:p>
        </w:tc>
        <w:tc>
          <w:tcPr>
            <w:tcW w:type="dxa" w:w="2425"/>
          </w:tcPr>
          <w:p>
            <w:r>
              <w:t>Русский язык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5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5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5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5</w:t>
            </w:r>
          </w:p>
        </w:tc>
      </w:tr>
      <w:tr>
        <w:tc>
          <w:tcPr>
            <w:tcW w:type="dxa" w:w="2425"/>
            <w:vMerge/>
          </w:tcPr>
          <w:p/>
        </w:tc>
        <w:tc>
          <w:tcPr>
            <w:tcW w:type="dxa" w:w="2425"/>
          </w:tcPr>
          <w:p>
            <w:r>
              <w:t>Литературное чтение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4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4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4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4</w:t>
            </w:r>
          </w:p>
        </w:tc>
      </w:tr>
      <w:tr>
        <w:tc>
          <w:tcPr>
            <w:tcW w:type="dxa" w:w="2425"/>
          </w:tcPr>
          <w:p>
            <w:r>
              <w:t>Иностранный язык</w:t>
            </w:r>
          </w:p>
        </w:tc>
        <w:tc>
          <w:tcPr>
            <w:tcW w:type="dxa" w:w="2425"/>
          </w:tcPr>
          <w:p>
            <w:r>
              <w:t>Иностранный язык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2</w:t>
            </w:r>
          </w:p>
        </w:tc>
      </w:tr>
      <w:tr>
        <w:tc>
          <w:tcPr>
            <w:tcW w:type="dxa" w:w="2425"/>
          </w:tcPr>
          <w:p>
            <w:r>
              <w:t>Математика и информатика</w:t>
            </w:r>
          </w:p>
        </w:tc>
        <w:tc>
          <w:tcPr>
            <w:tcW w:type="dxa" w:w="2425"/>
          </w:tcPr>
          <w:p>
            <w:r>
              <w:t>Математика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4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4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4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4</w:t>
            </w:r>
          </w:p>
        </w:tc>
      </w:tr>
      <w:tr>
        <w:tc>
          <w:tcPr>
            <w:tcW w:type="dxa" w:w="2425"/>
          </w:tcPr>
          <w:p>
            <w:r>
              <w:t>Обществознание и естествознание ("окружающий мир")</w:t>
            </w:r>
          </w:p>
        </w:tc>
        <w:tc>
          <w:tcPr>
            <w:tcW w:type="dxa" w:w="2425"/>
          </w:tcPr>
          <w:p>
            <w:r>
              <w:t>Окружающий мир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2</w:t>
            </w:r>
          </w:p>
        </w:tc>
      </w:tr>
      <w:tr>
        <w:tc>
          <w:tcPr>
            <w:tcW w:type="dxa" w:w="2425"/>
          </w:tcPr>
          <w:p>
            <w:r>
              <w:t>Основы религиозных культур и светской этики</w:t>
            </w:r>
          </w:p>
        </w:tc>
        <w:tc>
          <w:tcPr>
            <w:tcW w:type="dxa" w:w="2425"/>
          </w:tcPr>
          <w:p>
            <w:r>
              <w:t>Основы религиозных культур и светской этики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1</w:t>
            </w:r>
          </w:p>
        </w:tc>
      </w:tr>
      <w:tr>
        <w:tc>
          <w:tcPr>
            <w:tcW w:type="dxa" w:w="2425"/>
            <w:vMerge w:val="restart"/>
          </w:tcPr>
          <w:p>
            <w:r>
              <w:t>Искусство</w:t>
            </w:r>
          </w:p>
        </w:tc>
        <w:tc>
          <w:tcPr>
            <w:tcW w:type="dxa" w:w="2425"/>
          </w:tcPr>
          <w:p>
            <w:r>
              <w:t>Изобразительное искусство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1</w:t>
            </w:r>
          </w:p>
        </w:tc>
      </w:tr>
      <w:tr>
        <w:tc>
          <w:tcPr>
            <w:tcW w:type="dxa" w:w="2425"/>
            <w:vMerge/>
          </w:tcPr>
          <w:p/>
        </w:tc>
        <w:tc>
          <w:tcPr>
            <w:tcW w:type="dxa" w:w="2425"/>
          </w:tcPr>
          <w:p>
            <w:r>
              <w:t>Музыка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1</w:t>
            </w:r>
          </w:p>
        </w:tc>
      </w:tr>
      <w:tr>
        <w:tc>
          <w:tcPr>
            <w:tcW w:type="dxa" w:w="2425"/>
          </w:tcPr>
          <w:p>
            <w:r>
              <w:t>Технология</w:t>
            </w:r>
          </w:p>
        </w:tc>
        <w:tc>
          <w:tcPr>
            <w:tcW w:type="dxa" w:w="2425"/>
          </w:tcPr>
          <w:p>
            <w:r>
              <w:t>Труд (технология)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1</w:t>
            </w:r>
          </w:p>
        </w:tc>
      </w:tr>
      <w:tr>
        <w:tc>
          <w:tcPr>
            <w:tcW w:type="dxa" w:w="2425"/>
          </w:tcPr>
          <w:p>
            <w:r>
              <w:t>Физическая культура</w:t>
            </w:r>
          </w:p>
        </w:tc>
        <w:tc>
          <w:tcPr>
            <w:tcW w:type="dxa" w:w="2425"/>
          </w:tcPr>
          <w:p>
            <w:r>
              <w:t>Физическая культура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2</w:t>
            </w:r>
          </w:p>
        </w:tc>
      </w:tr>
      <w:tr>
        <w:tc>
          <w:tcPr>
            <w:tcW w:type="dxa" w:w="4850"/>
            <w:gridSpan w:val="2"/>
            <w:shd w:fill="00ff00"/>
            <w:shd w:fill="00ff00"/>
          </w:tcPr>
          <w:p>
            <w:r>
              <w:t>Итого</w:t>
            </w:r>
          </w:p>
        </w:tc>
        <w:tc>
          <w:tcPr>
            <w:tcW w:type="dxa" w:w="2425"/>
            <w:shd w:fill="00ff00"/>
          </w:tcPr>
          <w:p>
            <w:pPr>
              <w:jc w:val="center"/>
            </w:pPr>
            <w:r>
              <w:t>20</w:t>
            </w:r>
          </w:p>
        </w:tc>
        <w:tc>
          <w:tcPr>
            <w:tcW w:type="dxa" w:w="2425"/>
            <w:shd w:fill="00ff00"/>
          </w:tcPr>
          <w:p>
            <w:pPr>
              <w:jc w:val="center"/>
            </w:pPr>
            <w:r>
              <w:t>22</w:t>
            </w:r>
          </w:p>
        </w:tc>
        <w:tc>
          <w:tcPr>
            <w:tcW w:type="dxa" w:w="2425"/>
            <w:shd w:fill="00ff00"/>
          </w:tcPr>
          <w:p>
            <w:pPr>
              <w:jc w:val="center"/>
            </w:pPr>
            <w:r>
              <w:t>22</w:t>
            </w:r>
          </w:p>
        </w:tc>
        <w:tc>
          <w:tcPr>
            <w:tcW w:type="dxa" w:w="2425"/>
            <w:shd w:fill="00ff00"/>
          </w:tcPr>
          <w:p>
            <w:pPr>
              <w:jc w:val="center"/>
            </w:pPr>
            <w:r>
              <w:t>23</w:t>
            </w:r>
          </w:p>
        </w:tc>
      </w:tr>
      <w:tr>
        <w:tc>
          <w:tcPr>
            <w:tcW w:type="dxa" w:w="14550"/>
            <w:gridSpan w:val="6"/>
            <w:shd w:fill="ffffb3"/>
          </w:tcPr>
          <w:p>
            <w:pPr>
              <w:jc w:val="center"/>
            </w:pPr>
            <w:r>
              <w:rPr>
                <w:b/>
              </w:rPr>
              <w:t>Часть, формируемая участниками образовательных отношений</w:t>
            </w:r>
          </w:p>
        </w:tc>
      </w:tr>
      <w:tr>
        <w:tc>
          <w:tcPr>
            <w:tcW w:type="dxa" w:w="4850"/>
            <w:gridSpan w:val="2"/>
            <w:shd w:fill="d9d9d9"/>
            <w:shd w:fill="d9d9d9"/>
          </w:tcPr>
          <w:p>
            <w:r>
              <w:rPr>
                <w:b/>
              </w:rPr>
              <w:t>Наименование учебного курса</w:t>
            </w:r>
          </w:p>
        </w:tc>
        <w:tc>
          <w:tcPr>
            <w:tcW w:type="dxa" w:w="2425"/>
            <w:shd w:fill="d9d9d9"/>
          </w:tcPr>
          <w:p/>
        </w:tc>
        <w:tc>
          <w:tcPr>
            <w:tcW w:type="dxa" w:w="2425"/>
            <w:shd w:fill="d9d9d9"/>
          </w:tcPr>
          <w:p/>
        </w:tc>
        <w:tc>
          <w:tcPr>
            <w:tcW w:type="dxa" w:w="2425"/>
            <w:shd w:fill="d9d9d9"/>
          </w:tcPr>
          <w:p/>
        </w:tc>
        <w:tc>
          <w:tcPr>
            <w:tcW w:type="dxa" w:w="2425"/>
            <w:shd w:fill="d9d9d9"/>
          </w:tcPr>
          <w:p/>
        </w:tc>
      </w:tr>
      <w:tr>
        <w:tc>
          <w:tcPr>
            <w:tcW w:type="dxa" w:w="4850"/>
            <w:gridSpan w:val="2"/>
          </w:tcPr>
          <w:p>
            <w:r>
              <w:t>Подвижные игры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0</w:t>
            </w:r>
          </w:p>
        </w:tc>
      </w:tr>
      <w:tr>
        <w:tc>
          <w:tcPr>
            <w:tcW w:type="dxa" w:w="4850"/>
            <w:gridSpan w:val="2"/>
          </w:tcPr>
          <w:p>
            <w:r/>
          </w:p>
        </w:tc>
        <w:tc>
          <w:tcPr>
            <w:tcW w:type="dxa" w:w="2425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0</w:t>
            </w:r>
          </w:p>
        </w:tc>
      </w:tr>
      <w:tr>
        <w:tc>
          <w:tcPr>
            <w:tcW w:type="dxa" w:w="4850"/>
            <w:gridSpan w:val="2"/>
            <w:shd w:fill="00ff00"/>
            <w:shd w:fill="00ff00"/>
          </w:tcPr>
          <w:p>
            <w:r>
              <w:t>Итого</w:t>
            </w:r>
          </w:p>
        </w:tc>
        <w:tc>
          <w:tcPr>
            <w:tcW w:type="dxa" w:w="2425"/>
            <w:shd w:fill="00ff00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425"/>
            <w:shd w:fill="00ff00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425"/>
            <w:shd w:fill="00ff00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425"/>
            <w:shd w:fill="00ff00"/>
          </w:tcPr>
          <w:p>
            <w:pPr>
              <w:jc w:val="center"/>
            </w:pPr>
            <w:r>
              <w:t>0</w:t>
            </w:r>
          </w:p>
        </w:tc>
      </w:tr>
      <w:tr>
        <w:tc>
          <w:tcPr>
            <w:tcW w:type="dxa" w:w="4850"/>
            <w:gridSpan w:val="2"/>
            <w:shd w:fill="00ff00"/>
            <w:shd w:fill="00ff00"/>
          </w:tcPr>
          <w:p>
            <w:r>
              <w:t>ИТОГО недельная нагрузка</w:t>
            </w:r>
          </w:p>
        </w:tc>
        <w:tc>
          <w:tcPr>
            <w:tcW w:type="dxa" w:w="2425"/>
            <w:shd w:fill="00ff00"/>
          </w:tcPr>
          <w:p>
            <w:pPr>
              <w:jc w:val="center"/>
            </w:pPr>
            <w:r>
              <w:t>20</w:t>
            </w:r>
          </w:p>
        </w:tc>
        <w:tc>
          <w:tcPr>
            <w:tcW w:type="dxa" w:w="2425"/>
            <w:shd w:fill="00ff00"/>
          </w:tcPr>
          <w:p>
            <w:pPr>
              <w:jc w:val="center"/>
            </w:pPr>
            <w:r>
              <w:t>23</w:t>
            </w:r>
          </w:p>
        </w:tc>
        <w:tc>
          <w:tcPr>
            <w:tcW w:type="dxa" w:w="2425"/>
            <w:shd w:fill="00ff00"/>
          </w:tcPr>
          <w:p>
            <w:pPr>
              <w:jc w:val="center"/>
            </w:pPr>
            <w:r>
              <w:t>23</w:t>
            </w:r>
          </w:p>
        </w:tc>
        <w:tc>
          <w:tcPr>
            <w:tcW w:type="dxa" w:w="2425"/>
            <w:shd w:fill="00ff00"/>
          </w:tcPr>
          <w:p>
            <w:pPr>
              <w:jc w:val="center"/>
            </w:pPr>
            <w:r>
              <w:t>23</w:t>
            </w:r>
          </w:p>
        </w:tc>
      </w:tr>
      <w:tr>
        <w:tc>
          <w:tcPr>
            <w:tcW w:type="dxa" w:w="4850"/>
            <w:gridSpan w:val="2"/>
            <w:shd w:fill="fce3fc"/>
            <w:shd w:fill="fce3fc"/>
          </w:tcPr>
          <w:p>
            <w:r>
              <w:t>Количество учебных недель</w:t>
            </w:r>
          </w:p>
        </w:tc>
        <w:tc>
          <w:tcPr>
            <w:tcW w:type="dxa" w:w="2425"/>
            <w:shd w:fill="fce3fc"/>
          </w:tcPr>
          <w:p>
            <w:pPr>
              <w:jc w:val="center"/>
            </w:pPr>
            <w:r>
              <w:t>33</w:t>
            </w:r>
          </w:p>
        </w:tc>
        <w:tc>
          <w:tcPr>
            <w:tcW w:type="dxa" w:w="2425"/>
            <w:shd w:fill="fce3fc"/>
          </w:tcPr>
          <w:p>
            <w:pPr>
              <w:jc w:val="center"/>
            </w:pPr>
            <w:r>
              <w:t>34</w:t>
            </w:r>
          </w:p>
        </w:tc>
        <w:tc>
          <w:tcPr>
            <w:tcW w:type="dxa" w:w="2425"/>
            <w:shd w:fill="fce3fc"/>
          </w:tcPr>
          <w:p>
            <w:pPr>
              <w:jc w:val="center"/>
            </w:pPr>
            <w:r>
              <w:t>34</w:t>
            </w:r>
          </w:p>
        </w:tc>
        <w:tc>
          <w:tcPr>
            <w:tcW w:type="dxa" w:w="2425"/>
            <w:shd w:fill="fce3fc"/>
          </w:tcPr>
          <w:p>
            <w:pPr>
              <w:jc w:val="center"/>
            </w:pPr>
            <w:r>
              <w:t>34</w:t>
            </w:r>
          </w:p>
        </w:tc>
      </w:tr>
      <w:tr>
        <w:tc>
          <w:tcPr>
            <w:tcW w:type="dxa" w:w="4850"/>
            <w:gridSpan w:val="2"/>
            <w:shd w:fill="fce3fc"/>
            <w:shd w:fill="fce3fc"/>
          </w:tcPr>
          <w:p>
            <w:r>
              <w:t>Всего часов в год</w:t>
            </w:r>
          </w:p>
        </w:tc>
        <w:tc>
          <w:tcPr>
            <w:tcW w:type="dxa" w:w="2425"/>
            <w:shd w:fill="fce3fc"/>
          </w:tcPr>
          <w:p>
            <w:pPr>
              <w:jc w:val="center"/>
            </w:pPr>
            <w:r>
              <w:t>660</w:t>
            </w:r>
          </w:p>
        </w:tc>
        <w:tc>
          <w:tcPr>
            <w:tcW w:type="dxa" w:w="2425"/>
            <w:shd w:fill="fce3fc"/>
          </w:tcPr>
          <w:p>
            <w:pPr>
              <w:jc w:val="center"/>
            </w:pPr>
            <w:r>
              <w:t>782</w:t>
            </w:r>
          </w:p>
        </w:tc>
        <w:tc>
          <w:tcPr>
            <w:tcW w:type="dxa" w:w="2425"/>
            <w:shd w:fill="fce3fc"/>
          </w:tcPr>
          <w:p>
            <w:pPr>
              <w:jc w:val="center"/>
            </w:pPr>
            <w:r>
              <w:t>782</w:t>
            </w:r>
          </w:p>
        </w:tc>
        <w:tc>
          <w:tcPr>
            <w:tcW w:type="dxa" w:w="2425"/>
            <w:shd w:fill="fce3fc"/>
          </w:tcPr>
          <w:p>
            <w:pPr>
              <w:jc w:val="center"/>
            </w:pPr>
            <w:r>
              <w:t>782</w:t>
            </w:r>
          </w:p>
        </w:tc>
      </w:tr>
    </w:tbl>
    <w:p>
      <w:r>
        <w:br w:type="page"/>
      </w:r>
    </w:p>
    <w:p>
      <w:r>
        <w:rPr>
          <w:b/>
          <w:sz w:val="32"/>
        </w:rPr>
        <w:t>План внеурочной деятельности (недельный)</w:t>
      </w:r>
    </w:p>
    <w:p>
      <w:r>
        <w:t>Муниципальное казенное общеобразовательное учреждение "Саргаинская средняя общеобразовательная школа"</w:t>
      </w:r>
    </w:p>
    <w:tbl>
      <w:tblPr>
        <w:tblStyle w:val="ab"/>
        <w:tblW w:type="auto" w:w="0"/>
        <w:tblLook w:firstColumn="1" w:firstRow="1" w:lastColumn="0" w:lastRow="0" w:noHBand="0" w:noVBand="1" w:val="04A0"/>
      </w:tblPr>
      <w:tblGrid>
        <w:gridCol w:w="2425"/>
        <w:gridCol w:w="2425"/>
        <w:gridCol w:w="2425"/>
        <w:gridCol w:w="2425"/>
        <w:gridCol w:w="2425"/>
        <w:gridCol w:w="2425"/>
      </w:tblGrid>
      <w:tr>
        <w:tc>
          <w:tcPr>
            <w:tcW w:type="dxa" w:w="4850"/>
            <w:gridSpan w:val="2"/>
            <w:vMerge w:val="restart"/>
            <w:shd w:fill="d9d9d9"/>
            <w:shd w:fill="d9d9d9"/>
            <w:shd w:fill="d9d9d9"/>
            <w:shd w:fill="d9d9d9"/>
          </w:tcPr>
          <w:p>
            <w:r>
              <w:rPr>
                <w:b/>
              </w:rPr>
              <w:t>Учебные курсы</w:t>
            </w:r>
          </w:p>
          <w:p>
            <w:r>
              <w:rPr>
                <w:b/>
              </w:rPr>
            </w:r>
          </w:p>
        </w:tc>
        <w:tc>
          <w:tcPr>
            <w:tcW w:type="dxa" w:w="9700"/>
            <w:gridSpan w:val="4"/>
            <w:shd w:fill="d9d9d9"/>
            <w:shd w:fill="d9d9d9"/>
            <w:shd w:fill="d9d9d9"/>
            <w:shd w:fill="d9d9d9"/>
          </w:tcPr>
          <w:p>
            <w:pPr>
              <w:jc w:val="center"/>
            </w:pPr>
            <w:r>
              <w:rPr>
                <w:b/>
              </w:rPr>
              <w:t>Количество часов в неделю</w:t>
            </w:r>
          </w:p>
        </w:tc>
      </w:tr>
      <w:tr>
        <w:tc>
          <w:tcPr>
            <w:tcW w:type="dxa" w:w="4850"/>
            <w:gridSpan w:val="2"/>
            <w:vMerge/>
          </w:tcPr>
          <w:p/>
        </w:tc>
        <w:tc>
          <w:tcPr>
            <w:tcW w:type="dxa" w:w="2425"/>
            <w:shd w:fill="d9d9d9"/>
          </w:tcPr>
          <w:p>
            <w:pPr>
              <w:jc w:val="center"/>
            </w:pPr>
            <w:r>
              <w:rPr>
                <w:b/>
              </w:rPr>
              <w:t>1</w:t>
            </w:r>
          </w:p>
        </w:tc>
        <w:tc>
          <w:tcPr>
            <w:tcW w:type="dxa" w:w="2425"/>
            <w:shd w:fill="d9d9d9"/>
          </w:tcPr>
          <w:p>
            <w:pPr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type="dxa" w:w="2425"/>
            <w:shd w:fill="d9d9d9"/>
          </w:tcPr>
          <w:p>
            <w:pPr>
              <w:jc w:val="center"/>
            </w:pPr>
            <w:r>
              <w:rPr>
                <w:b/>
              </w:rPr>
              <w:t>3</w:t>
            </w:r>
          </w:p>
        </w:tc>
        <w:tc>
          <w:tcPr>
            <w:tcW w:type="dxa" w:w="2425"/>
            <w:shd w:fill="d9d9d9"/>
          </w:tcPr>
          <w:p>
            <w:pPr>
              <w:jc w:val="center"/>
            </w:pPr>
            <w:r>
              <w:rPr>
                <w:b/>
              </w:rPr>
              <w:t>4</w:t>
            </w:r>
          </w:p>
        </w:tc>
      </w:tr>
      <w:tr>
        <w:tc>
          <w:tcPr>
            <w:tcW w:type="dxa" w:w="4850"/>
            <w:gridSpan w:val="2"/>
          </w:tcPr>
          <w:p>
            <w:r>
              <w:t>Разговоры о важном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1</w:t>
            </w:r>
          </w:p>
        </w:tc>
      </w:tr>
      <w:tr>
        <w:tc>
          <w:tcPr>
            <w:tcW w:type="dxa" w:w="4850"/>
            <w:gridSpan w:val="2"/>
          </w:tcPr>
          <w:p>
            <w:r>
              <w:t>ЮИД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0</w:t>
            </w:r>
          </w:p>
        </w:tc>
      </w:tr>
      <w:tr>
        <w:tc>
          <w:tcPr>
            <w:tcW w:type="dxa" w:w="4850"/>
            <w:gridSpan w:val="2"/>
          </w:tcPr>
          <w:p>
            <w:r>
              <w:t>Орлята России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1</w:t>
            </w:r>
          </w:p>
        </w:tc>
      </w:tr>
      <w:tr>
        <w:tc>
          <w:tcPr>
            <w:tcW w:type="dxa" w:w="4850"/>
            <w:gridSpan w:val="2"/>
          </w:tcPr>
          <w:p>
            <w:r>
              <w:t>Компьютерный клуб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1</w:t>
            </w:r>
          </w:p>
        </w:tc>
      </w:tr>
      <w:tr>
        <w:tc>
          <w:tcPr>
            <w:tcW w:type="dxa" w:w="4850"/>
            <w:gridSpan w:val="2"/>
            <w:shd w:fill="00ff00"/>
            <w:shd w:fill="00ff00"/>
          </w:tcPr>
          <w:p>
            <w:r>
              <w:t>ИТОГО недельная нагрузка</w:t>
            </w:r>
          </w:p>
        </w:tc>
        <w:tc>
          <w:tcPr>
            <w:tcW w:type="dxa" w:w="2425"/>
            <w:shd w:fill="00ff00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425"/>
            <w:shd w:fill="00ff00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2425"/>
            <w:shd w:fill="00ff00"/>
          </w:tcPr>
          <w:p>
            <w:pPr>
              <w:jc w:val="center"/>
            </w:pPr>
            <w:r>
              <w:t>3</w:t>
            </w:r>
          </w:p>
        </w:tc>
        <w:tc>
          <w:tcPr>
            <w:tcW w:type="dxa" w:w="2425"/>
            <w:shd w:fill="00ff00"/>
          </w:tcPr>
          <w:p>
            <w:pPr>
              <w:jc w:val="center"/>
            </w:pPr>
            <w:r>
              <w:t>3</w:t>
            </w:r>
          </w:p>
        </w:tc>
      </w:tr>
    </w:tbl>
    <w:sectPr w:rsidR="00BE0CF4" w:rsidSect="00D8488E">
      <w:pgSz w:w="16820" w:h="11900" w:orient="landscape"/>
      <w:pgMar w:top="850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BA0C88"/>
    <w:multiLevelType w:val="hybridMultilevel"/>
    <w:tmpl w:val="8990F6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563215"/>
    <w:multiLevelType w:val="hybridMultilevel"/>
    <w:tmpl w:val="1310C5E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465E3A17"/>
    <w:multiLevelType w:val="hybridMultilevel"/>
    <w:tmpl w:val="A238C126"/>
    <w:lvl w:ilvl="0" w:tplc="5762D41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56CF0A77"/>
    <w:multiLevelType w:val="hybridMultilevel"/>
    <w:tmpl w:val="6AE0956E"/>
    <w:lvl w:ilvl="0" w:tplc="5762D41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78B32B84"/>
    <w:multiLevelType w:val="hybridMultilevel"/>
    <w:tmpl w:val="24B24862"/>
    <w:lvl w:ilvl="0" w:tplc="5762D41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2049335416">
    <w:abstractNumId w:val="0"/>
  </w:num>
  <w:num w:numId="2" w16cid:durableId="1294168289">
    <w:abstractNumId w:val="1"/>
  </w:num>
  <w:num w:numId="3" w16cid:durableId="450325193">
    <w:abstractNumId w:val="4"/>
  </w:num>
  <w:num w:numId="4" w16cid:durableId="1797488359">
    <w:abstractNumId w:val="3"/>
  </w:num>
  <w:num w:numId="5" w16cid:durableId="40110650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3E28"/>
    <w:rsid w:val="00007DBB"/>
    <w:rsid w:val="000454DE"/>
    <w:rsid w:val="00052FF9"/>
    <w:rsid w:val="000A07A9"/>
    <w:rsid w:val="000C3476"/>
    <w:rsid w:val="000F4598"/>
    <w:rsid w:val="0010613A"/>
    <w:rsid w:val="00112D88"/>
    <w:rsid w:val="001440F4"/>
    <w:rsid w:val="0015448F"/>
    <w:rsid w:val="001A682B"/>
    <w:rsid w:val="001A68E1"/>
    <w:rsid w:val="001A75C4"/>
    <w:rsid w:val="001A779A"/>
    <w:rsid w:val="001B1213"/>
    <w:rsid w:val="001B4302"/>
    <w:rsid w:val="00217E91"/>
    <w:rsid w:val="00226645"/>
    <w:rsid w:val="00270402"/>
    <w:rsid w:val="002A12FF"/>
    <w:rsid w:val="002A5D25"/>
    <w:rsid w:val="002E245D"/>
    <w:rsid w:val="0030678A"/>
    <w:rsid w:val="0031079C"/>
    <w:rsid w:val="00344318"/>
    <w:rsid w:val="003746B2"/>
    <w:rsid w:val="00374FEA"/>
    <w:rsid w:val="003963BA"/>
    <w:rsid w:val="003A7E5F"/>
    <w:rsid w:val="003C7983"/>
    <w:rsid w:val="003E0864"/>
    <w:rsid w:val="003E617D"/>
    <w:rsid w:val="004002DE"/>
    <w:rsid w:val="004141D3"/>
    <w:rsid w:val="0041494E"/>
    <w:rsid w:val="004168CD"/>
    <w:rsid w:val="0043527D"/>
    <w:rsid w:val="004457FE"/>
    <w:rsid w:val="00446614"/>
    <w:rsid w:val="004652A1"/>
    <w:rsid w:val="00467EF7"/>
    <w:rsid w:val="00473B54"/>
    <w:rsid w:val="004A5E74"/>
    <w:rsid w:val="004B1542"/>
    <w:rsid w:val="004E028C"/>
    <w:rsid w:val="004E4A78"/>
    <w:rsid w:val="00502D31"/>
    <w:rsid w:val="00543B77"/>
    <w:rsid w:val="00564E8B"/>
    <w:rsid w:val="005B15BC"/>
    <w:rsid w:val="00613F43"/>
    <w:rsid w:val="0061648B"/>
    <w:rsid w:val="00620C9A"/>
    <w:rsid w:val="00641000"/>
    <w:rsid w:val="006560B5"/>
    <w:rsid w:val="00665E27"/>
    <w:rsid w:val="006A6072"/>
    <w:rsid w:val="006B6902"/>
    <w:rsid w:val="006C21C9"/>
    <w:rsid w:val="006D6035"/>
    <w:rsid w:val="006E1004"/>
    <w:rsid w:val="007031A8"/>
    <w:rsid w:val="00726C01"/>
    <w:rsid w:val="00752EAB"/>
    <w:rsid w:val="00771952"/>
    <w:rsid w:val="00787163"/>
    <w:rsid w:val="007B5622"/>
    <w:rsid w:val="007C4D43"/>
    <w:rsid w:val="007E7965"/>
    <w:rsid w:val="00806306"/>
    <w:rsid w:val="0081324A"/>
    <w:rsid w:val="008448FF"/>
    <w:rsid w:val="008632FA"/>
    <w:rsid w:val="008829BA"/>
    <w:rsid w:val="008B4198"/>
    <w:rsid w:val="00943325"/>
    <w:rsid w:val="00963708"/>
    <w:rsid w:val="0099304C"/>
    <w:rsid w:val="00996DF6"/>
    <w:rsid w:val="009B229E"/>
    <w:rsid w:val="009B6A45"/>
    <w:rsid w:val="009F18D3"/>
    <w:rsid w:val="009F4C94"/>
    <w:rsid w:val="00A139CB"/>
    <w:rsid w:val="00A227C0"/>
    <w:rsid w:val="00A76A07"/>
    <w:rsid w:val="00A77598"/>
    <w:rsid w:val="00A96C90"/>
    <w:rsid w:val="00AB3E28"/>
    <w:rsid w:val="00AB6EA5"/>
    <w:rsid w:val="00AF55C5"/>
    <w:rsid w:val="00B078E7"/>
    <w:rsid w:val="00B47A20"/>
    <w:rsid w:val="00B47E19"/>
    <w:rsid w:val="00B54321"/>
    <w:rsid w:val="00B645AA"/>
    <w:rsid w:val="00B64ADE"/>
    <w:rsid w:val="00B81C13"/>
    <w:rsid w:val="00B91E96"/>
    <w:rsid w:val="00BA255F"/>
    <w:rsid w:val="00BA56FA"/>
    <w:rsid w:val="00BA6E11"/>
    <w:rsid w:val="00BB5583"/>
    <w:rsid w:val="00BB6ED6"/>
    <w:rsid w:val="00BE0CF4"/>
    <w:rsid w:val="00BE3D68"/>
    <w:rsid w:val="00BF0C5B"/>
    <w:rsid w:val="00C10C42"/>
    <w:rsid w:val="00C300D7"/>
    <w:rsid w:val="00C521EF"/>
    <w:rsid w:val="00C70729"/>
    <w:rsid w:val="00C72A73"/>
    <w:rsid w:val="00C91579"/>
    <w:rsid w:val="00CA5D63"/>
    <w:rsid w:val="00CB6C10"/>
    <w:rsid w:val="00D0701D"/>
    <w:rsid w:val="00D07CCC"/>
    <w:rsid w:val="00D16267"/>
    <w:rsid w:val="00D213E7"/>
    <w:rsid w:val="00D339A5"/>
    <w:rsid w:val="00D52398"/>
    <w:rsid w:val="00D8488E"/>
    <w:rsid w:val="00D96741"/>
    <w:rsid w:val="00DB1508"/>
    <w:rsid w:val="00DD668F"/>
    <w:rsid w:val="00DE337C"/>
    <w:rsid w:val="00DF4AEE"/>
    <w:rsid w:val="00E00F1C"/>
    <w:rsid w:val="00E115A2"/>
    <w:rsid w:val="00E24C8D"/>
    <w:rsid w:val="00E24FA7"/>
    <w:rsid w:val="00E41CD5"/>
    <w:rsid w:val="00E5346A"/>
    <w:rsid w:val="00E7055D"/>
    <w:rsid w:val="00E831EA"/>
    <w:rsid w:val="00EA1496"/>
    <w:rsid w:val="00EE0C26"/>
    <w:rsid w:val="00F22BB1"/>
    <w:rsid w:val="00F23C59"/>
    <w:rsid w:val="00F35982"/>
    <w:rsid w:val="00F41C65"/>
    <w:rsid w:val="00F60A00"/>
    <w:rsid w:val="00F70460"/>
    <w:rsid w:val="00F73DCA"/>
    <w:rsid w:val="00F75A7C"/>
    <w:rsid w:val="00F93659"/>
    <w:rsid w:val="00FB2281"/>
    <w:rsid w:val="00FC2435"/>
    <w:rsid w:val="00FD7A4F"/>
    <w:rsid w:val="00FD7B0E"/>
    <w:rsid w:val="00FE1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D440C2"/>
  <w15:docId w15:val="{DF167409-2E47-453D-B334-FB612BBBD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C4D43"/>
  </w:style>
  <w:style w:type="paragraph" w:styleId="3">
    <w:name w:val="heading 3"/>
    <w:basedOn w:val="a"/>
    <w:link w:val="30"/>
    <w:uiPriority w:val="9"/>
    <w:qFormat/>
    <w:rsid w:val="00613F4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CA5D63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CA5D63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CA5D63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CA5D63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CA5D63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CA5D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CA5D63"/>
    <w:rPr>
      <w:rFonts w:ascii="Segoe UI" w:hAnsi="Segoe UI" w:cs="Segoe UI"/>
      <w:sz w:val="18"/>
      <w:szCs w:val="18"/>
    </w:rPr>
  </w:style>
  <w:style w:type="character" w:customStyle="1" w:styleId="markedcontent">
    <w:name w:val="markedcontent"/>
    <w:basedOn w:val="a0"/>
    <w:rsid w:val="0030678A"/>
  </w:style>
  <w:style w:type="character" w:customStyle="1" w:styleId="30">
    <w:name w:val="Заголовок 3 Знак"/>
    <w:basedOn w:val="a0"/>
    <w:link w:val="3"/>
    <w:uiPriority w:val="9"/>
    <w:rsid w:val="00613F4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a">
    <w:name w:val="List Paragraph"/>
    <w:basedOn w:val="a"/>
    <w:uiPriority w:val="34"/>
    <w:qFormat/>
    <w:rsid w:val="000C3476"/>
    <w:pPr>
      <w:ind w:left="720"/>
      <w:contextualSpacing/>
    </w:pPr>
  </w:style>
  <w:style w:type="table" w:styleId="ab">
    <w:name w:val="Table Grid"/>
    <w:basedOn w:val="a1"/>
    <w:uiPriority w:val="39"/>
    <w:rsid w:val="006E10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122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53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4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9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55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34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1042</Words>
  <Characters>5943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Метёлкин ДА</cp:lastModifiedBy>
  <cp:revision>2</cp:revision>
  <dcterms:created xsi:type="dcterms:W3CDTF">2023-04-17T10:52:00Z</dcterms:created>
  <dcterms:modified xsi:type="dcterms:W3CDTF">2023-04-17T10:52:00Z</dcterms:modified>
</cp:coreProperties>
</file>